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16AF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E015216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3B6CCF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6E2EC3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8BC4F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0FA47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259C0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DEE1D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08B3BF8" w14:textId="5AC90350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E5BE4" w:rsidRPr="00DE5BE4">
        <w:rPr>
          <w:rFonts w:ascii="Verdana" w:hAnsi="Verdana"/>
          <w:sz w:val="18"/>
          <w:szCs w:val="18"/>
        </w:rPr>
        <w:t>„Odstranění porostů na trati Ejpovice - Radnice“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8884F6B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05B89CC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A860" w14:textId="77777777" w:rsidR="00FA6E91" w:rsidRDefault="00FA6E91">
      <w:r>
        <w:separator/>
      </w:r>
    </w:p>
  </w:endnote>
  <w:endnote w:type="continuationSeparator" w:id="0">
    <w:p w14:paraId="46EA3890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67F0A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DF7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ECDBC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B1949" w14:textId="428333D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26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E5BE4" w:rsidRPr="00DE5B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22D5B" w14:textId="77777777" w:rsidR="00FA6E91" w:rsidRDefault="00FA6E91">
      <w:r>
        <w:separator/>
      </w:r>
    </w:p>
  </w:footnote>
  <w:footnote w:type="continuationSeparator" w:id="0">
    <w:p w14:paraId="058987EB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87EF3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7575C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C83E0F0" w14:textId="77777777" w:rsidTr="0045048D">
      <w:trPr>
        <w:trHeight w:val="925"/>
      </w:trPr>
      <w:tc>
        <w:tcPr>
          <w:tcW w:w="5041" w:type="dxa"/>
          <w:vAlign w:val="center"/>
        </w:tcPr>
        <w:p w14:paraId="13B3A7D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E3B81C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BEEADD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E902F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A59466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2435027">
    <w:abstractNumId w:val="5"/>
  </w:num>
  <w:num w:numId="2" w16cid:durableId="296450234">
    <w:abstractNumId w:val="1"/>
  </w:num>
  <w:num w:numId="3" w16cid:durableId="1486121085">
    <w:abstractNumId w:val="2"/>
  </w:num>
  <w:num w:numId="4" w16cid:durableId="1834108056">
    <w:abstractNumId w:val="4"/>
  </w:num>
  <w:num w:numId="5" w16cid:durableId="51740064">
    <w:abstractNumId w:val="0"/>
  </w:num>
  <w:num w:numId="6" w16cid:durableId="1342968264">
    <w:abstractNumId w:val="6"/>
  </w:num>
  <w:num w:numId="7" w16cid:durableId="40833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5BE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FBC4552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EF95F-0819-4C72-B6BC-F7D7E8E0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2023-09-18T06:54:00Z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